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9769" w14:textId="77777777" w:rsidR="00711C5F" w:rsidRPr="00D01B64" w:rsidRDefault="008C04D8" w:rsidP="008C04D8">
      <w:pPr>
        <w:jc w:val="center"/>
        <w:rPr>
          <w:b/>
          <w:i/>
        </w:rPr>
      </w:pPr>
      <w:r w:rsidRPr="00D01B64">
        <w:rPr>
          <w:b/>
          <w:i/>
        </w:rPr>
        <w:t>CONFERENCE PREFINALIZATION EVALUATION FORM</w:t>
      </w:r>
    </w:p>
    <w:p w14:paraId="04ED508B" w14:textId="77777777" w:rsidR="008C04D8" w:rsidRDefault="008C04D8" w:rsidP="008C04D8">
      <w:pPr>
        <w:jc w:val="center"/>
      </w:pPr>
    </w:p>
    <w:p w14:paraId="1F379D38" w14:textId="77777777" w:rsidR="008C04D8" w:rsidRPr="008C04D8" w:rsidRDefault="008C04D8" w:rsidP="008C04D8">
      <w:pPr>
        <w:rPr>
          <w:sz w:val="22"/>
          <w:szCs w:val="22"/>
        </w:rPr>
      </w:pPr>
    </w:p>
    <w:p w14:paraId="33973414" w14:textId="77777777" w:rsidR="008C04D8" w:rsidRDefault="008C04D8" w:rsidP="008C04D8">
      <w:p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proofErr w:type="gramStart"/>
      <w:r>
        <w:rPr>
          <w:sz w:val="22"/>
          <w:szCs w:val="22"/>
        </w:rPr>
        <w:t>Candidate:_</w:t>
      </w:r>
      <w:proofErr w:type="gramEnd"/>
      <w:r>
        <w:rPr>
          <w:sz w:val="22"/>
          <w:szCs w:val="22"/>
        </w:rPr>
        <w:t xml:space="preserve">________________________________ </w:t>
      </w:r>
      <w:r>
        <w:rPr>
          <w:sz w:val="22"/>
          <w:szCs w:val="22"/>
        </w:rPr>
        <w:tab/>
        <w:t>Date:___________________</w:t>
      </w:r>
    </w:p>
    <w:p w14:paraId="4AB5A8B9" w14:textId="77777777" w:rsidR="008C04D8" w:rsidRDefault="008C04D8" w:rsidP="008C04D8">
      <w:pPr>
        <w:rPr>
          <w:sz w:val="22"/>
          <w:szCs w:val="22"/>
        </w:rPr>
      </w:pPr>
    </w:p>
    <w:p w14:paraId="3616A9A8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>
        <w:rPr>
          <w:b/>
          <w:sz w:val="22"/>
          <w:szCs w:val="22"/>
        </w:rPr>
        <w:t>Observations/Comments:</w:t>
      </w:r>
      <w:r>
        <w:rPr>
          <w:rFonts w:eastAsia="Times New Roman" w:cs="Arial"/>
          <w:color w:val="222222"/>
          <w:sz w:val="22"/>
          <w:szCs w:val="22"/>
        </w:rPr>
        <w:br/>
        <w:t>1.  C</w:t>
      </w:r>
      <w:r w:rsidRPr="008C04D8">
        <w:rPr>
          <w:rFonts w:eastAsia="Times New Roman" w:cs="Arial"/>
          <w:color w:val="222222"/>
          <w:sz w:val="22"/>
          <w:szCs w:val="22"/>
        </w:rPr>
        <w:t>urrent place of ministry ser</w:t>
      </w:r>
      <w:r>
        <w:rPr>
          <w:rFonts w:eastAsia="Times New Roman" w:cs="Arial"/>
          <w:color w:val="222222"/>
          <w:sz w:val="22"/>
          <w:szCs w:val="22"/>
        </w:rPr>
        <w:t>vice - How settled is the candidate in his/her place of ministry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for t</w:t>
      </w:r>
      <w:r>
        <w:rPr>
          <w:rFonts w:eastAsia="Times New Roman" w:cs="Arial"/>
          <w:color w:val="222222"/>
          <w:sz w:val="22"/>
          <w:szCs w:val="22"/>
        </w:rPr>
        <w:t>he foreseeable future? If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not, what m</w:t>
      </w:r>
      <w:r>
        <w:rPr>
          <w:rFonts w:eastAsia="Times New Roman" w:cs="Arial"/>
          <w:color w:val="222222"/>
          <w:sz w:val="22"/>
          <w:szCs w:val="22"/>
        </w:rPr>
        <w:t xml:space="preserve">ight the next year hold </w:t>
      </w:r>
      <w:r w:rsidRPr="008C04D8">
        <w:rPr>
          <w:rFonts w:eastAsia="Times New Roman" w:cs="Arial"/>
          <w:color w:val="222222"/>
          <w:sz w:val="22"/>
          <w:szCs w:val="22"/>
        </w:rPr>
        <w:t>in terms of transition?</w:t>
      </w:r>
    </w:p>
    <w:p w14:paraId="1E7773D1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67A2CDF9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6BC4BA5F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752EC472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1E334606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>2. Current personal/family life - Is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there anything anticipated in the next year t</w:t>
      </w:r>
      <w:r>
        <w:rPr>
          <w:rFonts w:eastAsia="Times New Roman" w:cs="Arial"/>
          <w:color w:val="222222"/>
          <w:sz w:val="22"/>
          <w:szCs w:val="22"/>
        </w:rPr>
        <w:t>hat might materially affect the candidate’s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ability to reflect, write, inte</w:t>
      </w:r>
      <w:r>
        <w:rPr>
          <w:rFonts w:eastAsia="Times New Roman" w:cs="Arial"/>
          <w:color w:val="222222"/>
          <w:sz w:val="22"/>
          <w:szCs w:val="22"/>
        </w:rPr>
        <w:t>rview, and finalize</w:t>
      </w:r>
      <w:r w:rsidRPr="008C04D8">
        <w:rPr>
          <w:rFonts w:eastAsia="Times New Roman" w:cs="Arial"/>
          <w:color w:val="222222"/>
          <w:sz w:val="22"/>
          <w:szCs w:val="22"/>
        </w:rPr>
        <w:t>? (i.e., health concerns, pending marital changes, family demands, vocational responsibilities, etc.)</w:t>
      </w:r>
    </w:p>
    <w:p w14:paraId="30120A5B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3F24050C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63E27BD8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02B5E92F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17BF7024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>3. Season of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spiritual life - Ignatius and others outline two phases of human experience, seasons of "Consolation" (when life is mostly well and bright) and "Desolation" (when life is mostly difficult and dark). Whic</w:t>
      </w:r>
      <w:r>
        <w:rPr>
          <w:rFonts w:eastAsia="Times New Roman" w:cs="Arial"/>
          <w:color w:val="222222"/>
          <w:sz w:val="22"/>
          <w:szCs w:val="22"/>
        </w:rPr>
        <w:t>h season is the candidate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predominantly experiencing </w:t>
      </w:r>
      <w:r>
        <w:rPr>
          <w:rFonts w:eastAsia="Times New Roman" w:cs="Arial"/>
          <w:color w:val="222222"/>
          <w:sz w:val="22"/>
          <w:szCs w:val="22"/>
        </w:rPr>
        <w:t xml:space="preserve">now? How is this affecting his/her </w:t>
      </w:r>
      <w:r w:rsidRPr="008C04D8">
        <w:rPr>
          <w:rFonts w:eastAsia="Times New Roman" w:cs="Arial"/>
          <w:color w:val="222222"/>
          <w:sz w:val="22"/>
          <w:szCs w:val="22"/>
        </w:rPr>
        <w:t>discernment?</w:t>
      </w:r>
    </w:p>
    <w:p w14:paraId="263DD42C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bookmarkStart w:id="0" w:name="_GoBack"/>
      <w:bookmarkEnd w:id="0"/>
    </w:p>
    <w:p w14:paraId="2D016437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296E6FB8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0CC0A23D" w14:textId="77777777" w:rsidR="008C04D8" w:rsidRP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551CC112" w14:textId="77777777" w:rsidR="008C04D8" w:rsidRDefault="008C04D8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8C04D8">
        <w:rPr>
          <w:rFonts w:eastAsia="Times New Roman" w:cs="Arial"/>
          <w:color w:val="222222"/>
          <w:sz w:val="22"/>
          <w:szCs w:val="22"/>
        </w:rPr>
        <w:t xml:space="preserve">4. </w:t>
      </w:r>
      <w:r>
        <w:rPr>
          <w:rFonts w:eastAsia="Times New Roman" w:cs="Arial"/>
          <w:color w:val="222222"/>
          <w:sz w:val="22"/>
          <w:szCs w:val="22"/>
        </w:rPr>
        <w:t>Discipline – How does the candidate intend to discipline their</w:t>
      </w:r>
      <w:r w:rsidRPr="008C04D8">
        <w:rPr>
          <w:rFonts w:eastAsia="Times New Roman" w:cs="Arial"/>
          <w:color w:val="222222"/>
          <w:sz w:val="22"/>
          <w:szCs w:val="22"/>
        </w:rPr>
        <w:t xml:space="preserve"> heart, </w:t>
      </w:r>
      <w:r w:rsidR="00E61DD4">
        <w:rPr>
          <w:rFonts w:eastAsia="Times New Roman" w:cs="Arial"/>
          <w:color w:val="222222"/>
          <w:sz w:val="22"/>
          <w:szCs w:val="22"/>
        </w:rPr>
        <w:t xml:space="preserve">mind and calendar to write their </w:t>
      </w:r>
      <w:r w:rsidRPr="008C04D8">
        <w:rPr>
          <w:rFonts w:eastAsia="Times New Roman" w:cs="Arial"/>
          <w:color w:val="222222"/>
          <w:sz w:val="22"/>
          <w:szCs w:val="22"/>
        </w:rPr>
        <w:t>final</w:t>
      </w:r>
      <w:r w:rsidR="00E61DD4">
        <w:rPr>
          <w:rFonts w:eastAsia="Times New Roman" w:cs="Arial"/>
          <w:color w:val="222222"/>
          <w:sz w:val="22"/>
          <w:szCs w:val="22"/>
        </w:rPr>
        <w:t xml:space="preserve"> paper and prepare for </w:t>
      </w:r>
      <w:r w:rsidRPr="008C04D8">
        <w:rPr>
          <w:rFonts w:eastAsia="Times New Roman" w:cs="Arial"/>
          <w:color w:val="222222"/>
          <w:sz w:val="22"/>
          <w:szCs w:val="22"/>
        </w:rPr>
        <w:t>interviews?</w:t>
      </w:r>
      <w:r w:rsidR="00E61DD4">
        <w:rPr>
          <w:rFonts w:eastAsia="Times New Roman" w:cs="Arial"/>
          <w:color w:val="222222"/>
          <w:sz w:val="22"/>
          <w:szCs w:val="22"/>
        </w:rPr>
        <w:t xml:space="preserve"> Does the candidate have a mentor in mind and a plan to utilize?</w:t>
      </w:r>
    </w:p>
    <w:p w14:paraId="4B27B13F" w14:textId="77777777" w:rsidR="00E61DD4" w:rsidRPr="008C04D8" w:rsidRDefault="00E61DD4" w:rsidP="008C04D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4CC79255" w14:textId="77777777" w:rsidR="00A308E3" w:rsidRDefault="00A308E3" w:rsidP="008C04D8">
      <w:pPr>
        <w:rPr>
          <w:sz w:val="22"/>
          <w:szCs w:val="22"/>
        </w:rPr>
      </w:pPr>
    </w:p>
    <w:p w14:paraId="1F45958E" w14:textId="77777777" w:rsidR="008C04D8" w:rsidRDefault="008C04D8" w:rsidP="008C04D8">
      <w:pPr>
        <w:rPr>
          <w:sz w:val="22"/>
          <w:szCs w:val="22"/>
        </w:rPr>
      </w:pPr>
    </w:p>
    <w:p w14:paraId="4B8737C9" w14:textId="77777777" w:rsidR="008C04D8" w:rsidRDefault="008C04D8" w:rsidP="008C04D8">
      <w:pPr>
        <w:rPr>
          <w:sz w:val="22"/>
          <w:szCs w:val="22"/>
        </w:rPr>
      </w:pPr>
    </w:p>
    <w:p w14:paraId="1D73F3A3" w14:textId="77777777" w:rsidR="00E61DD4" w:rsidRDefault="00E61DD4" w:rsidP="008C04D8">
      <w:pPr>
        <w:rPr>
          <w:b/>
          <w:sz w:val="22"/>
          <w:szCs w:val="22"/>
        </w:rPr>
      </w:pPr>
    </w:p>
    <w:p w14:paraId="045670FC" w14:textId="77777777" w:rsidR="008C04D8" w:rsidRDefault="008C04D8" w:rsidP="008C04D8">
      <w:pPr>
        <w:rPr>
          <w:sz w:val="22"/>
          <w:szCs w:val="22"/>
        </w:rPr>
      </w:pPr>
      <w:r>
        <w:rPr>
          <w:b/>
          <w:sz w:val="22"/>
          <w:szCs w:val="22"/>
        </w:rPr>
        <w:t>Summary:</w:t>
      </w:r>
    </w:p>
    <w:p w14:paraId="033932F1" w14:textId="77777777" w:rsidR="008C04D8" w:rsidRDefault="008C04D8" w:rsidP="008C04D8">
      <w:pPr>
        <w:rPr>
          <w:sz w:val="22"/>
          <w:szCs w:val="22"/>
        </w:rPr>
      </w:pPr>
      <w:r>
        <w:rPr>
          <w:sz w:val="22"/>
          <w:szCs w:val="22"/>
        </w:rPr>
        <w:t>Summarize your perceptions of the candidate. What is the committee’s overall communal discernment?</w:t>
      </w:r>
    </w:p>
    <w:p w14:paraId="4463EE4A" w14:textId="77777777" w:rsidR="008C04D8" w:rsidRDefault="008C04D8" w:rsidP="008C04D8">
      <w:pPr>
        <w:rPr>
          <w:sz w:val="22"/>
          <w:szCs w:val="22"/>
        </w:rPr>
      </w:pPr>
    </w:p>
    <w:p w14:paraId="48B96334" w14:textId="77777777" w:rsidR="008C04D8" w:rsidRDefault="008C04D8" w:rsidP="008C04D8">
      <w:pPr>
        <w:rPr>
          <w:sz w:val="22"/>
          <w:szCs w:val="22"/>
        </w:rPr>
      </w:pPr>
    </w:p>
    <w:p w14:paraId="0B1F95F7" w14:textId="77777777" w:rsidR="008C04D8" w:rsidRDefault="008C04D8" w:rsidP="008C04D8">
      <w:pPr>
        <w:rPr>
          <w:sz w:val="22"/>
          <w:szCs w:val="22"/>
        </w:rPr>
      </w:pPr>
    </w:p>
    <w:p w14:paraId="55C8D090" w14:textId="77777777" w:rsidR="008C04D8" w:rsidRDefault="008C04D8" w:rsidP="008C04D8">
      <w:pPr>
        <w:rPr>
          <w:sz w:val="22"/>
          <w:szCs w:val="22"/>
        </w:rPr>
      </w:pPr>
    </w:p>
    <w:p w14:paraId="13F6081F" w14:textId="77777777" w:rsidR="008C04D8" w:rsidRDefault="008C04D8" w:rsidP="008C04D8">
      <w:pPr>
        <w:rPr>
          <w:sz w:val="20"/>
          <w:szCs w:val="20"/>
        </w:rPr>
      </w:pPr>
      <w:r w:rsidRPr="008C04D8">
        <w:rPr>
          <w:sz w:val="20"/>
          <w:szCs w:val="20"/>
        </w:rPr>
        <w:t>____ Recommend for finalization interview</w:t>
      </w:r>
      <w:r w:rsidRPr="008C04D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D8">
        <w:rPr>
          <w:sz w:val="20"/>
          <w:szCs w:val="20"/>
        </w:rPr>
        <w:t xml:space="preserve">___ Recommend for finalization interview </w:t>
      </w:r>
      <w:r w:rsidR="00E61DD4">
        <w:rPr>
          <w:sz w:val="20"/>
          <w:szCs w:val="20"/>
        </w:rPr>
        <w:t>with suggestions</w:t>
      </w:r>
      <w:r w:rsidRPr="008C04D8">
        <w:rPr>
          <w:sz w:val="20"/>
          <w:szCs w:val="20"/>
        </w:rPr>
        <w:t>:</w:t>
      </w:r>
    </w:p>
    <w:p w14:paraId="60A23EA3" w14:textId="77777777" w:rsidR="008C04D8" w:rsidRDefault="008C04D8" w:rsidP="008C04D8">
      <w:pPr>
        <w:rPr>
          <w:sz w:val="20"/>
          <w:szCs w:val="20"/>
        </w:rPr>
      </w:pPr>
    </w:p>
    <w:p w14:paraId="4B49E7F4" w14:textId="77777777" w:rsidR="008C04D8" w:rsidRDefault="008C04D8" w:rsidP="008C04D8">
      <w:pPr>
        <w:rPr>
          <w:sz w:val="20"/>
          <w:szCs w:val="20"/>
        </w:rPr>
      </w:pPr>
      <w:r>
        <w:rPr>
          <w:sz w:val="20"/>
          <w:szCs w:val="20"/>
        </w:rPr>
        <w:t>____ Do not recommend for finalization interview</w:t>
      </w:r>
    </w:p>
    <w:p w14:paraId="6D545554" w14:textId="77777777" w:rsidR="008C04D8" w:rsidRDefault="008C04D8" w:rsidP="008C04D8">
      <w:pPr>
        <w:rPr>
          <w:sz w:val="20"/>
          <w:szCs w:val="20"/>
        </w:rPr>
      </w:pPr>
    </w:p>
    <w:p w14:paraId="575A619D" w14:textId="77777777" w:rsidR="008C04D8" w:rsidRDefault="008C04D8" w:rsidP="008C04D8">
      <w:pPr>
        <w:rPr>
          <w:sz w:val="20"/>
          <w:szCs w:val="20"/>
        </w:rPr>
      </w:pPr>
    </w:p>
    <w:p w14:paraId="415FA5AB" w14:textId="77777777" w:rsidR="008C04D8" w:rsidRDefault="008C04D8" w:rsidP="008C04D8">
      <w:pPr>
        <w:rPr>
          <w:sz w:val="20"/>
          <w:szCs w:val="20"/>
        </w:rPr>
      </w:pPr>
    </w:p>
    <w:p w14:paraId="0D635E9A" w14:textId="77777777" w:rsidR="008C04D8" w:rsidRDefault="008C04D8" w:rsidP="008C04D8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E61DD4">
        <w:rPr>
          <w:sz w:val="20"/>
          <w:szCs w:val="20"/>
        </w:rPr>
        <w:t>______________</w:t>
      </w:r>
      <w:r w:rsidR="00E61DD4">
        <w:rPr>
          <w:sz w:val="20"/>
          <w:szCs w:val="20"/>
        </w:rPr>
        <w:tab/>
      </w:r>
      <w:r w:rsidR="00E61DD4">
        <w:rPr>
          <w:sz w:val="20"/>
          <w:szCs w:val="20"/>
        </w:rPr>
        <w:tab/>
      </w:r>
      <w:r>
        <w:rPr>
          <w:sz w:val="20"/>
          <w:szCs w:val="20"/>
        </w:rPr>
        <w:t>___________________________</w:t>
      </w:r>
    </w:p>
    <w:p w14:paraId="3830E661" w14:textId="77777777" w:rsidR="008C04D8" w:rsidRPr="008C04D8" w:rsidRDefault="008C04D8" w:rsidP="008C04D8">
      <w:pPr>
        <w:rPr>
          <w:sz w:val="20"/>
          <w:szCs w:val="20"/>
        </w:rPr>
      </w:pPr>
      <w:r>
        <w:rPr>
          <w:sz w:val="20"/>
          <w:szCs w:val="20"/>
        </w:rPr>
        <w:t>Signature of Chair or Secretary of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8C04D8" w:rsidRPr="008C04D8" w:rsidSect="00F9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7A"/>
    <w:rsid w:val="0025017A"/>
    <w:rsid w:val="002D68B3"/>
    <w:rsid w:val="004951A9"/>
    <w:rsid w:val="00686C8A"/>
    <w:rsid w:val="00711C5F"/>
    <w:rsid w:val="008C04D8"/>
    <w:rsid w:val="00A308E3"/>
    <w:rsid w:val="00C40BD8"/>
    <w:rsid w:val="00CA771D"/>
    <w:rsid w:val="00D01B64"/>
    <w:rsid w:val="00E61DD4"/>
    <w:rsid w:val="00F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3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3311748083026060422m-363719032905892742gmail-il">
    <w:name w:val="m_3311748083026060422m_-363719032905892742gmail-il"/>
    <w:basedOn w:val="DefaultParagraphFont"/>
    <w:rsid w:val="008C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Ng</cp:lastModifiedBy>
  <cp:revision>2</cp:revision>
  <cp:lastPrinted>2017-03-20T16:22:00Z</cp:lastPrinted>
  <dcterms:created xsi:type="dcterms:W3CDTF">2019-03-28T15:25:00Z</dcterms:created>
  <dcterms:modified xsi:type="dcterms:W3CDTF">2019-03-28T15:25:00Z</dcterms:modified>
</cp:coreProperties>
</file>